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40"/>
        </w:rPr>
      </w:pPr>
      <w:r>
        <w:rPr>
          <w:rFonts w:hint="eastAsia"/>
          <w:sz w:val="32"/>
          <w:szCs w:val="40"/>
        </w:rPr>
        <w:t>附件：       湖北美术学院2018年“视觉艺术与教育”学科群建设立项项目</w:t>
      </w:r>
      <w:r>
        <w:rPr>
          <w:rFonts w:hint="eastAsia"/>
          <w:sz w:val="32"/>
          <w:szCs w:val="40"/>
          <w:lang w:eastAsia="zh-CN"/>
        </w:rPr>
        <w:t>清单</w:t>
      </w:r>
      <w:bookmarkStart w:id="0" w:name="_GoBack"/>
      <w:bookmarkEnd w:id="0"/>
    </w:p>
    <w:tbl>
      <w:tblPr>
        <w:tblStyle w:val="3"/>
        <w:tblW w:w="14625"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039"/>
        <w:gridCol w:w="1155"/>
        <w:gridCol w:w="1516"/>
        <w:gridCol w:w="3255"/>
        <w:gridCol w:w="4027"/>
        <w:gridCol w:w="1081"/>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jc w:val="center"/>
              <w:rPr>
                <w:rFonts w:ascii="宋体" w:hAnsi="宋体" w:cs="宋体"/>
                <w:sz w:val="22"/>
                <w:szCs w:val="22"/>
              </w:rPr>
            </w:pPr>
            <w:r>
              <w:rPr>
                <w:rFonts w:hint="eastAsia" w:ascii="宋体" w:hAnsi="宋体" w:cs="宋体"/>
                <w:sz w:val="22"/>
                <w:szCs w:val="22"/>
              </w:rPr>
              <w:t>序号</w:t>
            </w:r>
          </w:p>
        </w:tc>
        <w:tc>
          <w:tcPr>
            <w:tcW w:w="2039" w:type="dxa"/>
            <w:vAlign w:val="center"/>
          </w:tcPr>
          <w:p>
            <w:pPr>
              <w:jc w:val="center"/>
              <w:rPr>
                <w:rFonts w:ascii="宋体" w:hAnsi="宋体" w:cs="宋体"/>
                <w:sz w:val="22"/>
                <w:szCs w:val="22"/>
              </w:rPr>
            </w:pPr>
            <w:r>
              <w:rPr>
                <w:rFonts w:hint="eastAsia" w:ascii="宋体" w:hAnsi="宋体" w:cs="宋体"/>
                <w:sz w:val="22"/>
                <w:szCs w:val="22"/>
              </w:rPr>
              <w:t>项目名称</w:t>
            </w:r>
          </w:p>
        </w:tc>
        <w:tc>
          <w:tcPr>
            <w:tcW w:w="1155" w:type="dxa"/>
            <w:vAlign w:val="center"/>
          </w:tcPr>
          <w:p>
            <w:pPr>
              <w:jc w:val="center"/>
              <w:rPr>
                <w:rFonts w:ascii="宋体" w:hAnsi="宋体" w:cs="宋体"/>
                <w:sz w:val="22"/>
                <w:szCs w:val="22"/>
              </w:rPr>
            </w:pPr>
            <w:r>
              <w:rPr>
                <w:rFonts w:hint="eastAsia" w:ascii="宋体" w:hAnsi="宋体" w:cs="宋体"/>
                <w:sz w:val="22"/>
                <w:szCs w:val="22"/>
              </w:rPr>
              <w:t>项目</w:t>
            </w:r>
            <w:r>
              <w:rPr>
                <w:rFonts w:hint="eastAsia" w:ascii="宋体" w:hAnsi="宋体" w:cs="宋体"/>
                <w:sz w:val="22"/>
                <w:szCs w:val="22"/>
                <w:lang w:eastAsia="zh-CN"/>
              </w:rPr>
              <w:t>预算</w:t>
            </w:r>
            <w:r>
              <w:rPr>
                <w:rFonts w:hint="eastAsia" w:ascii="宋体" w:hAnsi="宋体" w:cs="宋体"/>
                <w:sz w:val="22"/>
                <w:szCs w:val="22"/>
              </w:rPr>
              <w:t>金额</w:t>
            </w:r>
          </w:p>
          <w:p>
            <w:pPr>
              <w:jc w:val="center"/>
              <w:rPr>
                <w:rFonts w:ascii="宋体" w:hAnsi="宋体" w:cs="宋体"/>
                <w:sz w:val="22"/>
                <w:szCs w:val="22"/>
              </w:rPr>
            </w:pPr>
            <w:r>
              <w:rPr>
                <w:rFonts w:hint="eastAsia" w:ascii="宋体" w:hAnsi="宋体" w:cs="宋体"/>
                <w:sz w:val="22"/>
                <w:szCs w:val="22"/>
              </w:rPr>
              <w:t>（万元）</w:t>
            </w:r>
          </w:p>
        </w:tc>
        <w:tc>
          <w:tcPr>
            <w:tcW w:w="1516" w:type="dxa"/>
            <w:vAlign w:val="center"/>
          </w:tcPr>
          <w:p>
            <w:pPr>
              <w:jc w:val="center"/>
              <w:rPr>
                <w:rFonts w:ascii="宋体" w:hAnsi="宋体" w:cs="宋体"/>
                <w:sz w:val="22"/>
                <w:szCs w:val="22"/>
              </w:rPr>
            </w:pPr>
            <w:r>
              <w:rPr>
                <w:rFonts w:hint="eastAsia" w:ascii="宋体" w:hAnsi="宋体" w:cs="宋体"/>
                <w:sz w:val="22"/>
                <w:szCs w:val="22"/>
              </w:rPr>
              <w:t>所属类别</w:t>
            </w:r>
          </w:p>
        </w:tc>
        <w:tc>
          <w:tcPr>
            <w:tcW w:w="3255" w:type="dxa"/>
            <w:vAlign w:val="center"/>
          </w:tcPr>
          <w:p>
            <w:pPr>
              <w:jc w:val="center"/>
              <w:rPr>
                <w:rFonts w:ascii="宋体" w:hAnsi="宋体" w:cs="宋体"/>
                <w:sz w:val="22"/>
                <w:szCs w:val="22"/>
              </w:rPr>
            </w:pPr>
            <w:r>
              <w:rPr>
                <w:rFonts w:hint="eastAsia" w:ascii="宋体" w:hAnsi="宋体" w:cs="宋体"/>
                <w:sz w:val="22"/>
                <w:szCs w:val="22"/>
              </w:rPr>
              <w:t>项目内容</w:t>
            </w:r>
          </w:p>
        </w:tc>
        <w:tc>
          <w:tcPr>
            <w:tcW w:w="4027" w:type="dxa"/>
            <w:vAlign w:val="center"/>
          </w:tcPr>
          <w:p>
            <w:pPr>
              <w:jc w:val="center"/>
              <w:rPr>
                <w:rFonts w:ascii="宋体" w:hAnsi="宋体" w:cs="宋体"/>
                <w:sz w:val="22"/>
                <w:szCs w:val="22"/>
              </w:rPr>
            </w:pPr>
            <w:r>
              <w:rPr>
                <w:rFonts w:hint="eastAsia" w:ascii="宋体" w:hAnsi="宋体" w:cs="宋体"/>
                <w:sz w:val="22"/>
                <w:szCs w:val="22"/>
              </w:rPr>
              <w:t>预期成果</w:t>
            </w:r>
          </w:p>
        </w:tc>
        <w:tc>
          <w:tcPr>
            <w:tcW w:w="1081" w:type="dxa"/>
            <w:vAlign w:val="center"/>
          </w:tcPr>
          <w:p>
            <w:pPr>
              <w:jc w:val="center"/>
              <w:rPr>
                <w:rFonts w:ascii="宋体" w:hAnsi="宋体" w:cs="宋体"/>
                <w:sz w:val="22"/>
                <w:szCs w:val="22"/>
              </w:rPr>
            </w:pPr>
            <w:r>
              <w:rPr>
                <w:rFonts w:hint="eastAsia" w:ascii="宋体" w:hAnsi="宋体" w:cs="宋体"/>
                <w:sz w:val="22"/>
                <w:szCs w:val="22"/>
              </w:rPr>
              <w:t>项目</w:t>
            </w:r>
          </w:p>
          <w:p>
            <w:pPr>
              <w:jc w:val="center"/>
              <w:rPr>
                <w:rFonts w:ascii="宋体" w:hAnsi="宋体" w:cs="宋体"/>
                <w:sz w:val="22"/>
                <w:szCs w:val="22"/>
              </w:rPr>
            </w:pPr>
            <w:r>
              <w:rPr>
                <w:rFonts w:hint="eastAsia" w:ascii="宋体" w:hAnsi="宋体" w:cs="宋体"/>
                <w:sz w:val="22"/>
                <w:szCs w:val="22"/>
              </w:rPr>
              <w:t>负责人</w:t>
            </w:r>
          </w:p>
        </w:tc>
        <w:tc>
          <w:tcPr>
            <w:tcW w:w="997" w:type="dxa"/>
            <w:vAlign w:val="center"/>
          </w:tcPr>
          <w:p>
            <w:pPr>
              <w:jc w:val="center"/>
              <w:rPr>
                <w:rFonts w:ascii="宋体" w:hAnsi="宋体" w:cs="宋体"/>
                <w:sz w:val="22"/>
                <w:szCs w:val="22"/>
              </w:rPr>
            </w:pPr>
            <w:r>
              <w:rPr>
                <w:rFonts w:hint="eastAsia" w:ascii="宋体" w:hAnsi="宋体" w:cs="宋体"/>
                <w:sz w:val="22"/>
                <w:szCs w:val="22"/>
              </w:rPr>
              <w:t>立项单位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555" w:type="dxa"/>
            <w:vAlign w:val="center"/>
          </w:tcPr>
          <w:p>
            <w:pPr>
              <w:jc w:val="center"/>
              <w:rPr>
                <w:rFonts w:ascii="宋体" w:hAnsi="宋体" w:cs="宋体"/>
                <w:sz w:val="24"/>
              </w:rPr>
            </w:pPr>
            <w:r>
              <w:rPr>
                <w:rFonts w:hint="eastAsia" w:ascii="宋体" w:hAnsi="宋体" w:cs="宋体"/>
                <w:sz w:val="24"/>
              </w:rPr>
              <w:t>1</w:t>
            </w:r>
          </w:p>
        </w:tc>
        <w:tc>
          <w:tcPr>
            <w:tcW w:w="2039" w:type="dxa"/>
            <w:vAlign w:val="center"/>
          </w:tcPr>
          <w:p>
            <w:pPr>
              <w:jc w:val="center"/>
              <w:rPr>
                <w:rFonts w:ascii="宋体" w:hAnsi="宋体" w:cs="宋体"/>
                <w:sz w:val="24"/>
              </w:rPr>
            </w:pPr>
            <w:r>
              <w:rPr>
                <w:rFonts w:hint="eastAsia" w:ascii="宋体" w:hAnsi="宋体" w:cs="宋体"/>
                <w:sz w:val="24"/>
              </w:rPr>
              <w:t>《湖北美术学院中国画系名师教学课稿》系列丛书</w:t>
            </w:r>
          </w:p>
        </w:tc>
        <w:tc>
          <w:tcPr>
            <w:tcW w:w="1155" w:type="dxa"/>
            <w:vAlign w:val="center"/>
          </w:tcPr>
          <w:p>
            <w:pPr>
              <w:jc w:val="center"/>
              <w:rPr>
                <w:rFonts w:ascii="宋体" w:hAnsi="宋体" w:cs="宋体"/>
                <w:szCs w:val="21"/>
              </w:rPr>
            </w:pPr>
            <w:r>
              <w:rPr>
                <w:rFonts w:hint="eastAsia" w:ascii="宋体" w:hAnsi="宋体" w:cs="宋体"/>
                <w:szCs w:val="21"/>
              </w:rPr>
              <w:t>35</w:t>
            </w:r>
          </w:p>
        </w:tc>
        <w:tc>
          <w:tcPr>
            <w:tcW w:w="1516" w:type="dxa"/>
            <w:vAlign w:val="center"/>
          </w:tcPr>
          <w:p>
            <w:pPr>
              <w:jc w:val="center"/>
              <w:rPr>
                <w:rFonts w:ascii="宋体" w:hAnsi="宋体" w:cs="宋体"/>
                <w:sz w:val="24"/>
              </w:rPr>
            </w:pPr>
            <w:r>
              <w:rPr>
                <w:rFonts w:hint="eastAsia" w:ascii="宋体" w:hAnsi="宋体" w:cs="宋体"/>
                <w:sz w:val="24"/>
              </w:rPr>
              <w:t>科研能力建设项目</w:t>
            </w:r>
          </w:p>
        </w:tc>
        <w:tc>
          <w:tcPr>
            <w:tcW w:w="3255" w:type="dxa"/>
            <w:vAlign w:val="center"/>
          </w:tcPr>
          <w:p>
            <w:pPr>
              <w:rPr>
                <w:rFonts w:ascii="宋体" w:hAnsi="宋体" w:cs="宋体"/>
                <w:sz w:val="24"/>
              </w:rPr>
            </w:pPr>
            <w:r>
              <w:rPr>
                <w:rFonts w:hint="eastAsia" w:ascii="宋体" w:hAnsi="宋体" w:cs="宋体"/>
                <w:sz w:val="24"/>
              </w:rPr>
              <w:t>教学课稿及相关教学成果，其中包括教学思路、教学技法、个人相关教学与创作的学术文章、个人探索的不同样式、创作手稿，作品系列等等</w:t>
            </w:r>
          </w:p>
        </w:tc>
        <w:tc>
          <w:tcPr>
            <w:tcW w:w="4027" w:type="dxa"/>
            <w:vAlign w:val="center"/>
          </w:tcPr>
          <w:p>
            <w:pPr>
              <w:jc w:val="center"/>
              <w:rPr>
                <w:rFonts w:ascii="宋体" w:hAnsi="宋体" w:cs="宋体"/>
                <w:sz w:val="24"/>
              </w:rPr>
            </w:pPr>
            <w:r>
              <w:rPr>
                <w:rFonts w:hint="eastAsia" w:ascii="宋体" w:hAnsi="宋体" w:cs="宋体"/>
                <w:sz w:val="24"/>
              </w:rPr>
              <w:t>出版丛书一套（6本）</w:t>
            </w:r>
          </w:p>
        </w:tc>
        <w:tc>
          <w:tcPr>
            <w:tcW w:w="1081" w:type="dxa"/>
            <w:vAlign w:val="center"/>
          </w:tcPr>
          <w:p>
            <w:pPr>
              <w:jc w:val="center"/>
              <w:rPr>
                <w:rFonts w:ascii="宋体" w:hAnsi="宋体" w:cs="宋体"/>
                <w:sz w:val="24"/>
              </w:rPr>
            </w:pPr>
            <w:r>
              <w:rPr>
                <w:rFonts w:hint="eastAsia" w:ascii="宋体" w:hAnsi="宋体" w:cs="宋体"/>
                <w:sz w:val="24"/>
              </w:rPr>
              <w:t>叶军</w:t>
            </w:r>
          </w:p>
        </w:tc>
        <w:tc>
          <w:tcPr>
            <w:tcW w:w="997" w:type="dxa"/>
            <w:vAlign w:val="center"/>
          </w:tcPr>
          <w:p>
            <w:pPr>
              <w:jc w:val="center"/>
              <w:rPr>
                <w:rFonts w:ascii="宋体" w:hAnsi="宋体" w:cs="宋体"/>
                <w:sz w:val="24"/>
              </w:rPr>
            </w:pPr>
            <w:r>
              <w:rPr>
                <w:rFonts w:hint="eastAsia" w:ascii="宋体" w:hAnsi="宋体" w:cs="宋体"/>
                <w:sz w:val="24"/>
              </w:rPr>
              <w:t>中国画系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555" w:type="dxa"/>
            <w:vAlign w:val="center"/>
          </w:tcPr>
          <w:p>
            <w:pPr>
              <w:jc w:val="center"/>
              <w:rPr>
                <w:rFonts w:ascii="宋体" w:hAnsi="宋体" w:cs="宋体"/>
                <w:sz w:val="24"/>
              </w:rPr>
            </w:pPr>
            <w:r>
              <w:rPr>
                <w:rFonts w:hint="eastAsia" w:ascii="宋体" w:hAnsi="宋体" w:cs="宋体"/>
                <w:sz w:val="24"/>
              </w:rPr>
              <w:t>2</w:t>
            </w:r>
          </w:p>
        </w:tc>
        <w:tc>
          <w:tcPr>
            <w:tcW w:w="2039" w:type="dxa"/>
            <w:vAlign w:val="center"/>
          </w:tcPr>
          <w:p>
            <w:pPr>
              <w:jc w:val="center"/>
              <w:rPr>
                <w:rFonts w:ascii="宋体" w:hAnsi="宋体" w:cs="宋体"/>
                <w:sz w:val="24"/>
              </w:rPr>
            </w:pPr>
            <w:r>
              <w:rPr>
                <w:rFonts w:hint="eastAsia" w:ascii="宋体" w:hAnsi="宋体" w:cs="宋体"/>
                <w:sz w:val="24"/>
              </w:rPr>
              <w:t>《空间图式语言》课程平台建设</w:t>
            </w:r>
          </w:p>
          <w:p>
            <w:pPr>
              <w:jc w:val="center"/>
              <w:rPr>
                <w:rFonts w:ascii="宋体" w:hAnsi="宋体" w:cs="宋体"/>
                <w:sz w:val="24"/>
              </w:rPr>
            </w:pPr>
            <w:r>
              <w:rPr>
                <w:rFonts w:hint="eastAsia" w:ascii="宋体" w:hAnsi="宋体" w:cs="宋体"/>
                <w:sz w:val="24"/>
              </w:rPr>
              <w:t>项目</w:t>
            </w:r>
          </w:p>
        </w:tc>
        <w:tc>
          <w:tcPr>
            <w:tcW w:w="1155" w:type="dxa"/>
            <w:vAlign w:val="center"/>
          </w:tcPr>
          <w:p>
            <w:pPr>
              <w:jc w:val="center"/>
              <w:rPr>
                <w:rFonts w:ascii="宋体" w:hAnsi="宋体" w:cs="宋体"/>
                <w:szCs w:val="21"/>
              </w:rPr>
            </w:pPr>
            <w:r>
              <w:rPr>
                <w:rFonts w:hint="eastAsia" w:ascii="宋体" w:hAnsi="宋体"/>
                <w:szCs w:val="21"/>
              </w:rPr>
              <w:t>39.5</w:t>
            </w:r>
          </w:p>
        </w:tc>
        <w:tc>
          <w:tcPr>
            <w:tcW w:w="1516" w:type="dxa"/>
            <w:vAlign w:val="center"/>
          </w:tcPr>
          <w:p>
            <w:pPr>
              <w:jc w:val="center"/>
              <w:rPr>
                <w:rFonts w:ascii="宋体" w:hAnsi="宋体" w:cs="宋体"/>
                <w:sz w:val="24"/>
              </w:rPr>
            </w:pPr>
            <w:r>
              <w:rPr>
                <w:rFonts w:hint="eastAsia" w:ascii="宋体" w:hAnsi="宋体" w:cs="宋体"/>
                <w:sz w:val="24"/>
              </w:rPr>
              <w:t>优质资源建设项目</w:t>
            </w:r>
          </w:p>
        </w:tc>
        <w:tc>
          <w:tcPr>
            <w:tcW w:w="3255" w:type="dxa"/>
            <w:vAlign w:val="center"/>
          </w:tcPr>
          <w:p>
            <w:pPr>
              <w:rPr>
                <w:rFonts w:ascii="宋体" w:hAnsi="宋体" w:cs="宋体"/>
                <w:sz w:val="24"/>
              </w:rPr>
            </w:pPr>
            <w:r>
              <w:rPr>
                <w:rFonts w:hint="eastAsia" w:ascii="宋体" w:hAnsi="宋体" w:cs="宋体"/>
                <w:sz w:val="24"/>
              </w:rPr>
              <w:t>空间改造、建设学术交流平台、改善教学环境、教学成果的保存及利用</w:t>
            </w:r>
          </w:p>
        </w:tc>
        <w:tc>
          <w:tcPr>
            <w:tcW w:w="4027" w:type="dxa"/>
            <w:vAlign w:val="center"/>
          </w:tcPr>
          <w:p>
            <w:pPr>
              <w:rPr>
                <w:rFonts w:ascii="宋体" w:hAnsi="宋体" w:cs="宋体"/>
                <w:sz w:val="24"/>
              </w:rPr>
            </w:pPr>
            <w:r>
              <w:rPr>
                <w:rFonts w:hint="eastAsia"/>
                <w:sz w:val="24"/>
              </w:rPr>
              <w:t>完善视觉艺术基础课部《空间图式语言》课程的教学空间建设，补充配套资源和改善教学环境用以满足该课程教学需要，打破现今由于教学环境及条件不足对发展课 程建设的限制，解决多年来课程进行过程中的实施问题和教学成果保存及其向教学资源转化的难题。</w:t>
            </w:r>
          </w:p>
        </w:tc>
        <w:tc>
          <w:tcPr>
            <w:tcW w:w="1081" w:type="dxa"/>
            <w:vAlign w:val="center"/>
          </w:tcPr>
          <w:p>
            <w:pPr>
              <w:jc w:val="center"/>
              <w:rPr>
                <w:rFonts w:ascii="宋体" w:hAnsi="宋体" w:cs="宋体"/>
                <w:sz w:val="24"/>
              </w:rPr>
            </w:pPr>
            <w:r>
              <w:rPr>
                <w:rFonts w:hint="eastAsia" w:ascii="宋体" w:hAnsi="宋体" w:cs="宋体"/>
                <w:sz w:val="24"/>
              </w:rPr>
              <w:t>罗实</w:t>
            </w:r>
          </w:p>
        </w:tc>
        <w:tc>
          <w:tcPr>
            <w:tcW w:w="997" w:type="dxa"/>
            <w:vAlign w:val="center"/>
          </w:tcPr>
          <w:p>
            <w:pPr>
              <w:rPr>
                <w:rFonts w:ascii="宋体" w:hAnsi="宋体" w:cs="宋体"/>
                <w:sz w:val="24"/>
              </w:rPr>
            </w:pPr>
          </w:p>
          <w:p>
            <w:pPr>
              <w:rPr>
                <w:rFonts w:ascii="宋体" w:hAnsi="宋体" w:cs="宋体"/>
                <w:sz w:val="24"/>
              </w:rPr>
            </w:pPr>
            <w:r>
              <w:rPr>
                <w:rFonts w:hint="eastAsia" w:ascii="宋体" w:hAnsi="宋体" w:cs="宋体"/>
                <w:sz w:val="24"/>
              </w:rPr>
              <w:t>视觉艺术基础部</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555" w:type="dxa"/>
            <w:vAlign w:val="center"/>
          </w:tcPr>
          <w:p>
            <w:pPr>
              <w:jc w:val="center"/>
              <w:rPr>
                <w:rFonts w:ascii="宋体" w:hAnsi="宋体" w:cs="宋体"/>
                <w:sz w:val="24"/>
              </w:rPr>
            </w:pPr>
            <w:r>
              <w:rPr>
                <w:rFonts w:hint="eastAsia" w:ascii="宋体" w:hAnsi="宋体" w:cs="宋体"/>
                <w:sz w:val="24"/>
              </w:rPr>
              <w:t>3</w:t>
            </w:r>
          </w:p>
        </w:tc>
        <w:tc>
          <w:tcPr>
            <w:tcW w:w="2039" w:type="dxa"/>
            <w:vAlign w:val="center"/>
          </w:tcPr>
          <w:p>
            <w:pPr>
              <w:rPr>
                <w:rFonts w:ascii="宋体" w:hAnsi="宋体" w:cs="宋体"/>
                <w:sz w:val="24"/>
              </w:rPr>
            </w:pPr>
            <w:r>
              <w:rPr>
                <w:rFonts w:hint="eastAsia" w:ascii="宋体" w:hAnsi="宋体" w:cs="宋体"/>
                <w:sz w:val="24"/>
              </w:rPr>
              <w:t>公共艺术专业创作实践研讨会</w:t>
            </w:r>
          </w:p>
        </w:tc>
        <w:tc>
          <w:tcPr>
            <w:tcW w:w="1155" w:type="dxa"/>
            <w:vAlign w:val="center"/>
          </w:tcPr>
          <w:p>
            <w:pPr>
              <w:jc w:val="center"/>
              <w:rPr>
                <w:rFonts w:ascii="宋体" w:hAnsi="宋体" w:cs="宋体"/>
                <w:b/>
                <w:szCs w:val="21"/>
              </w:rPr>
            </w:pPr>
            <w:r>
              <w:rPr>
                <w:rFonts w:hint="eastAsia" w:ascii="宋体" w:hAnsi="宋体" w:cs="宋体"/>
                <w:szCs w:val="21"/>
              </w:rPr>
              <w:t>4.9</w:t>
            </w:r>
          </w:p>
        </w:tc>
        <w:tc>
          <w:tcPr>
            <w:tcW w:w="1516" w:type="dxa"/>
            <w:vAlign w:val="center"/>
          </w:tcPr>
          <w:p>
            <w:pPr>
              <w:snapToGrid w:val="0"/>
              <w:spacing w:line="300" w:lineRule="auto"/>
              <w:outlineLvl w:val="0"/>
              <w:rPr>
                <w:rFonts w:ascii="宋体" w:hAnsi="宋体" w:cs="宋体"/>
                <w:sz w:val="24"/>
              </w:rPr>
            </w:pPr>
            <w:r>
              <w:rPr>
                <w:rFonts w:hint="eastAsia" w:ascii="宋体" w:hAnsi="宋体" w:cs="宋体"/>
                <w:sz w:val="24"/>
              </w:rPr>
              <w:t>科研能力建设项目</w:t>
            </w:r>
          </w:p>
        </w:tc>
        <w:tc>
          <w:tcPr>
            <w:tcW w:w="3255" w:type="dxa"/>
            <w:vAlign w:val="center"/>
          </w:tcPr>
          <w:p>
            <w:pPr>
              <w:rPr>
                <w:rFonts w:ascii="宋体" w:hAnsi="宋体" w:cs="宋体"/>
                <w:sz w:val="24"/>
              </w:rPr>
            </w:pPr>
            <w:r>
              <w:rPr>
                <w:rFonts w:hint="eastAsia" w:ascii="宋体" w:hAnsi="宋体" w:cs="宋体"/>
                <w:sz w:val="24"/>
              </w:rPr>
              <w:t>1、公共艺术专业创作实践专题研讨会</w:t>
            </w:r>
          </w:p>
          <w:p>
            <w:pPr>
              <w:rPr>
                <w:rFonts w:ascii="宋体" w:hAnsi="宋体" w:cs="宋体"/>
                <w:sz w:val="24"/>
              </w:rPr>
            </w:pPr>
            <w:r>
              <w:rPr>
                <w:rFonts w:hint="eastAsia" w:ascii="宋体" w:hAnsi="宋体" w:cs="宋体"/>
                <w:sz w:val="24"/>
              </w:rPr>
              <w:t>2、参会专家及师生壁画艺术作品展览</w:t>
            </w:r>
          </w:p>
        </w:tc>
        <w:tc>
          <w:tcPr>
            <w:tcW w:w="4027" w:type="dxa"/>
            <w:vAlign w:val="center"/>
          </w:tcPr>
          <w:p>
            <w:pPr>
              <w:rPr>
                <w:rFonts w:ascii="宋体" w:hAnsi="宋体" w:cs="宋体"/>
                <w:sz w:val="24"/>
              </w:rPr>
            </w:pPr>
            <w:r>
              <w:rPr>
                <w:rFonts w:hint="eastAsia" w:ascii="宋体" w:hAnsi="宋体" w:cs="宋体"/>
                <w:sz w:val="24"/>
              </w:rPr>
              <w:t>参会专家及师生壁画艺术作品展览及公共艺术专业创作实践专题研讨会</w:t>
            </w:r>
          </w:p>
        </w:tc>
        <w:tc>
          <w:tcPr>
            <w:tcW w:w="1081" w:type="dxa"/>
            <w:vAlign w:val="center"/>
          </w:tcPr>
          <w:p>
            <w:pPr>
              <w:jc w:val="center"/>
              <w:rPr>
                <w:rFonts w:ascii="宋体" w:hAnsi="宋体" w:cs="宋体"/>
                <w:sz w:val="24"/>
              </w:rPr>
            </w:pPr>
            <w:r>
              <w:rPr>
                <w:rFonts w:hint="eastAsia" w:ascii="宋体" w:hAnsi="宋体" w:cs="宋体"/>
                <w:sz w:val="24"/>
              </w:rPr>
              <w:t>叶庆</w:t>
            </w:r>
          </w:p>
        </w:tc>
        <w:tc>
          <w:tcPr>
            <w:tcW w:w="997" w:type="dxa"/>
            <w:vAlign w:val="center"/>
          </w:tcPr>
          <w:p>
            <w:pPr>
              <w:jc w:val="center"/>
              <w:rPr>
                <w:rFonts w:ascii="宋体" w:hAnsi="宋体" w:cs="宋体"/>
                <w:sz w:val="24"/>
              </w:rPr>
            </w:pPr>
            <w:r>
              <w:rPr>
                <w:rFonts w:hint="eastAsia" w:ascii="宋体" w:hAnsi="宋体" w:cs="宋体"/>
                <w:sz w:val="24"/>
              </w:rPr>
              <w:t>壁画系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555" w:type="dxa"/>
            <w:vAlign w:val="center"/>
          </w:tcPr>
          <w:p>
            <w:pPr>
              <w:jc w:val="center"/>
              <w:rPr>
                <w:rFonts w:ascii="宋体" w:hAnsi="宋体" w:cs="宋体"/>
                <w:sz w:val="24"/>
              </w:rPr>
            </w:pPr>
            <w:r>
              <w:rPr>
                <w:rFonts w:hint="eastAsia" w:ascii="宋体" w:hAnsi="宋体" w:cs="宋体"/>
                <w:sz w:val="24"/>
              </w:rPr>
              <w:t>4</w:t>
            </w:r>
          </w:p>
        </w:tc>
        <w:tc>
          <w:tcPr>
            <w:tcW w:w="2039" w:type="dxa"/>
            <w:vAlign w:val="center"/>
          </w:tcPr>
          <w:p>
            <w:pPr>
              <w:jc w:val="center"/>
              <w:rPr>
                <w:rFonts w:ascii="宋体" w:hAnsi="宋体" w:cs="宋体"/>
                <w:sz w:val="24"/>
              </w:rPr>
            </w:pPr>
            <w:r>
              <w:rPr>
                <w:rFonts w:hint="eastAsia" w:ascii="宋体" w:hAnsi="宋体" w:cs="宋体"/>
                <w:sz w:val="24"/>
              </w:rPr>
              <w:t>研究生学位论文评审平台建设</w:t>
            </w:r>
          </w:p>
        </w:tc>
        <w:tc>
          <w:tcPr>
            <w:tcW w:w="1155" w:type="dxa"/>
            <w:vAlign w:val="center"/>
          </w:tcPr>
          <w:p>
            <w:pPr>
              <w:ind w:firstLine="210" w:firstLineChars="100"/>
              <w:rPr>
                <w:rFonts w:ascii="宋体" w:hAnsi="宋体" w:cs="宋体"/>
                <w:szCs w:val="21"/>
              </w:rPr>
            </w:pPr>
            <w:r>
              <w:rPr>
                <w:rFonts w:hint="eastAsia" w:ascii="宋体" w:hAnsi="宋体" w:cs="宋体"/>
                <w:kern w:val="0"/>
                <w:szCs w:val="21"/>
              </w:rPr>
              <w:t>41.48</w:t>
            </w:r>
          </w:p>
        </w:tc>
        <w:tc>
          <w:tcPr>
            <w:tcW w:w="1516" w:type="dxa"/>
            <w:vAlign w:val="center"/>
          </w:tcPr>
          <w:p>
            <w:pPr>
              <w:jc w:val="center"/>
              <w:rPr>
                <w:rFonts w:ascii="宋体" w:hAnsi="宋体" w:cs="宋体"/>
                <w:sz w:val="24"/>
                <w:highlight w:val="yellow"/>
              </w:rPr>
            </w:pPr>
            <w:r>
              <w:rPr>
                <w:rFonts w:hint="eastAsia" w:ascii="宋体" w:hAnsi="宋体" w:cs="宋体"/>
                <w:sz w:val="24"/>
              </w:rPr>
              <w:t>优质资源建设项目</w:t>
            </w:r>
          </w:p>
        </w:tc>
        <w:tc>
          <w:tcPr>
            <w:tcW w:w="3255" w:type="dxa"/>
            <w:vAlign w:val="center"/>
          </w:tcPr>
          <w:p>
            <w:pPr>
              <w:rPr>
                <w:rFonts w:ascii="宋体" w:hAnsi="宋体" w:cs="宋体"/>
                <w:sz w:val="24"/>
              </w:rPr>
            </w:pPr>
            <w:r>
              <w:rPr>
                <w:rFonts w:hint="eastAsia" w:ascii="宋体" w:hAnsi="宋体" w:cs="宋体"/>
                <w:sz w:val="24"/>
              </w:rPr>
              <w:t>通过建设研究生学位论文评审平台进行我校2019年及2020年研究生学位论文评审的一系列工作</w:t>
            </w:r>
          </w:p>
        </w:tc>
        <w:tc>
          <w:tcPr>
            <w:tcW w:w="4027" w:type="dxa"/>
            <w:vAlign w:val="center"/>
          </w:tcPr>
          <w:p>
            <w:pPr>
              <w:jc w:val="center"/>
              <w:rPr>
                <w:rFonts w:ascii="宋体" w:hAnsi="宋体" w:cs="宋体"/>
                <w:sz w:val="24"/>
              </w:rPr>
            </w:pPr>
            <w:r>
              <w:rPr>
                <w:rFonts w:hint="eastAsia" w:ascii="宋体" w:hAnsi="宋体" w:cs="宋体"/>
                <w:sz w:val="24"/>
              </w:rPr>
              <w:t>提高学位论文评审的质量和效率、加强我校与其他学校在学位论文评审上的互助交流、进一步保证学位论文评审的方便高效。</w:t>
            </w:r>
          </w:p>
        </w:tc>
        <w:tc>
          <w:tcPr>
            <w:tcW w:w="1081" w:type="dxa"/>
            <w:vAlign w:val="center"/>
          </w:tcPr>
          <w:p>
            <w:pPr>
              <w:jc w:val="center"/>
              <w:rPr>
                <w:rFonts w:hint="eastAsia" w:ascii="宋体" w:hAnsi="宋体" w:cs="宋体" w:eastAsiaTheme="minorEastAsia"/>
                <w:sz w:val="24"/>
                <w:lang w:eastAsia="zh-CN"/>
              </w:rPr>
            </w:pPr>
            <w:r>
              <w:rPr>
                <w:rFonts w:hint="eastAsia" w:ascii="宋体" w:hAnsi="宋体" w:cs="宋体"/>
                <w:sz w:val="24"/>
                <w:lang w:eastAsia="zh-CN"/>
              </w:rPr>
              <w:t>吴伟</w:t>
            </w:r>
          </w:p>
        </w:tc>
        <w:tc>
          <w:tcPr>
            <w:tcW w:w="997" w:type="dxa"/>
            <w:vAlign w:val="center"/>
          </w:tcPr>
          <w:p>
            <w:pPr>
              <w:rPr>
                <w:rFonts w:ascii="宋体" w:hAnsi="宋体" w:cs="宋体"/>
                <w:sz w:val="24"/>
              </w:rPr>
            </w:pPr>
            <w:r>
              <w:rPr>
                <w:rFonts w:hint="eastAsia" w:ascii="宋体" w:hAnsi="宋体" w:cs="宋体"/>
                <w:sz w:val="24"/>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555" w:type="dxa"/>
            <w:vAlign w:val="center"/>
          </w:tcPr>
          <w:p>
            <w:pPr>
              <w:jc w:val="center"/>
              <w:rPr>
                <w:rFonts w:ascii="宋体" w:hAnsi="宋体" w:cs="宋体"/>
                <w:sz w:val="24"/>
              </w:rPr>
            </w:pPr>
            <w:r>
              <w:rPr>
                <w:rFonts w:hint="eastAsia" w:ascii="宋体" w:hAnsi="宋体" w:cs="宋体"/>
                <w:sz w:val="24"/>
              </w:rPr>
              <w:t>5</w:t>
            </w:r>
          </w:p>
        </w:tc>
        <w:tc>
          <w:tcPr>
            <w:tcW w:w="2039" w:type="dxa"/>
            <w:vAlign w:val="center"/>
          </w:tcPr>
          <w:p>
            <w:pPr>
              <w:jc w:val="center"/>
              <w:rPr>
                <w:rFonts w:ascii="宋体" w:hAnsi="宋体" w:cs="宋体"/>
                <w:sz w:val="24"/>
              </w:rPr>
            </w:pPr>
            <w:r>
              <w:rPr>
                <w:rFonts w:hint="eastAsia"/>
                <w:sz w:val="24"/>
              </w:rPr>
              <w:t>交互数字平台项目建设</w:t>
            </w:r>
          </w:p>
        </w:tc>
        <w:tc>
          <w:tcPr>
            <w:tcW w:w="1155" w:type="dxa"/>
            <w:vAlign w:val="center"/>
          </w:tcPr>
          <w:p>
            <w:pPr>
              <w:ind w:firstLine="210" w:firstLineChars="100"/>
              <w:rPr>
                <w:rFonts w:ascii="宋体" w:hAnsi="宋体" w:cs="宋体"/>
                <w:szCs w:val="21"/>
              </w:rPr>
            </w:pPr>
            <w:r>
              <w:rPr>
                <w:rFonts w:hint="eastAsia" w:ascii="宋体" w:hAnsi="宋体" w:cs="宋体"/>
                <w:szCs w:val="21"/>
              </w:rPr>
              <w:t>50</w:t>
            </w:r>
          </w:p>
        </w:tc>
        <w:tc>
          <w:tcPr>
            <w:tcW w:w="1516" w:type="dxa"/>
            <w:vAlign w:val="center"/>
          </w:tcPr>
          <w:p>
            <w:pPr>
              <w:jc w:val="center"/>
              <w:rPr>
                <w:rFonts w:ascii="宋体" w:hAnsi="宋体" w:cs="宋体"/>
                <w:sz w:val="24"/>
              </w:rPr>
            </w:pPr>
            <w:r>
              <w:rPr>
                <w:rFonts w:hint="eastAsia"/>
                <w:sz w:val="24"/>
              </w:rPr>
              <w:t>优质资源建设项目</w:t>
            </w:r>
          </w:p>
        </w:tc>
        <w:tc>
          <w:tcPr>
            <w:tcW w:w="3255" w:type="dxa"/>
            <w:vAlign w:val="center"/>
          </w:tcPr>
          <w:p>
            <w:pPr>
              <w:numPr>
                <w:ilvl w:val="0"/>
                <w:numId w:val="1"/>
              </w:numPr>
              <w:ind w:left="720" w:hanging="720"/>
              <w:rPr>
                <w:sz w:val="24"/>
              </w:rPr>
            </w:pPr>
            <w:r>
              <w:rPr>
                <w:rFonts w:hint="eastAsia"/>
                <w:sz w:val="24"/>
              </w:rPr>
              <w:t>远程多方数据共享;</w:t>
            </w:r>
          </w:p>
          <w:p>
            <w:pPr>
              <w:rPr>
                <w:sz w:val="24"/>
              </w:rPr>
            </w:pPr>
            <w:r>
              <w:rPr>
                <w:rFonts w:hint="eastAsia"/>
                <w:sz w:val="24"/>
              </w:rPr>
              <w:t>B.实现超级链接互动交流;</w:t>
            </w:r>
          </w:p>
          <w:p>
            <w:pPr>
              <w:rPr>
                <w:rFonts w:ascii="宋体" w:hAnsi="宋体" w:cs="宋体"/>
                <w:sz w:val="24"/>
              </w:rPr>
            </w:pPr>
            <w:r>
              <w:rPr>
                <w:rFonts w:hint="eastAsia"/>
                <w:sz w:val="24"/>
              </w:rPr>
              <w:t>C.数据图库协同。</w:t>
            </w:r>
          </w:p>
        </w:tc>
        <w:tc>
          <w:tcPr>
            <w:tcW w:w="4027" w:type="dxa"/>
            <w:vAlign w:val="center"/>
          </w:tcPr>
          <w:p>
            <w:pPr>
              <w:jc w:val="center"/>
              <w:rPr>
                <w:rFonts w:ascii="宋体" w:hAnsi="宋体" w:cs="宋体"/>
                <w:sz w:val="24"/>
              </w:rPr>
            </w:pPr>
            <w:r>
              <w:rPr>
                <w:rFonts w:hint="eastAsia"/>
                <w:sz w:val="24"/>
              </w:rPr>
              <w:t>建成交互数字平台，实现远程与链接、协同与创新型学科群的助推效应。</w:t>
            </w:r>
          </w:p>
        </w:tc>
        <w:tc>
          <w:tcPr>
            <w:tcW w:w="1081" w:type="dxa"/>
            <w:vAlign w:val="center"/>
          </w:tcPr>
          <w:p>
            <w:pPr>
              <w:jc w:val="center"/>
              <w:rPr>
                <w:sz w:val="24"/>
              </w:rPr>
            </w:pPr>
            <w:r>
              <w:rPr>
                <w:rFonts w:hint="eastAsia"/>
                <w:sz w:val="24"/>
              </w:rPr>
              <w:t>吴萍</w:t>
            </w:r>
          </w:p>
          <w:p>
            <w:pPr>
              <w:jc w:val="center"/>
              <w:rPr>
                <w:sz w:val="24"/>
              </w:rPr>
            </w:pPr>
            <w:r>
              <w:rPr>
                <w:rFonts w:hint="eastAsia"/>
                <w:sz w:val="24"/>
              </w:rPr>
              <w:t>袁小山</w:t>
            </w:r>
          </w:p>
          <w:p>
            <w:pPr>
              <w:jc w:val="center"/>
              <w:rPr>
                <w:rFonts w:ascii="宋体" w:hAnsi="宋体" w:cs="宋体"/>
                <w:sz w:val="24"/>
              </w:rPr>
            </w:pPr>
            <w:r>
              <w:rPr>
                <w:rFonts w:hint="eastAsia"/>
                <w:sz w:val="24"/>
              </w:rPr>
              <w:t>张乐</w:t>
            </w:r>
          </w:p>
        </w:tc>
        <w:tc>
          <w:tcPr>
            <w:tcW w:w="997" w:type="dxa"/>
            <w:vAlign w:val="center"/>
          </w:tcPr>
          <w:p>
            <w:pPr>
              <w:rPr>
                <w:rFonts w:ascii="宋体" w:hAnsi="宋体" w:cs="宋体"/>
                <w:sz w:val="24"/>
              </w:rPr>
            </w:pPr>
            <w:r>
              <w:rPr>
                <w:rFonts w:hint="eastAsia" w:ascii="宋体" w:hAnsi="宋体" w:cs="宋体"/>
                <w:sz w:val="24"/>
              </w:rPr>
              <w:t>设计系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555" w:type="dxa"/>
            <w:vAlign w:val="center"/>
          </w:tcPr>
          <w:p>
            <w:pPr>
              <w:jc w:val="center"/>
              <w:rPr>
                <w:rFonts w:ascii="宋体" w:hAnsi="宋体" w:cs="宋体"/>
                <w:sz w:val="24"/>
              </w:rPr>
            </w:pPr>
            <w:r>
              <w:rPr>
                <w:rFonts w:hint="eastAsia" w:ascii="宋体" w:hAnsi="宋体" w:cs="宋体"/>
                <w:sz w:val="24"/>
              </w:rPr>
              <w:t>6</w:t>
            </w:r>
          </w:p>
        </w:tc>
        <w:tc>
          <w:tcPr>
            <w:tcW w:w="2039" w:type="dxa"/>
            <w:vAlign w:val="center"/>
          </w:tcPr>
          <w:p>
            <w:pPr>
              <w:jc w:val="center"/>
              <w:rPr>
                <w:rFonts w:ascii="宋体" w:hAnsi="宋体" w:cs="宋体"/>
                <w:sz w:val="24"/>
              </w:rPr>
            </w:pPr>
            <w:r>
              <w:rPr>
                <w:rFonts w:hint="eastAsia"/>
                <w:sz w:val="24"/>
              </w:rPr>
              <w:t>图书资料与学术研讨中心建设</w:t>
            </w:r>
          </w:p>
        </w:tc>
        <w:tc>
          <w:tcPr>
            <w:tcW w:w="1155" w:type="dxa"/>
            <w:vAlign w:val="center"/>
          </w:tcPr>
          <w:p>
            <w:pPr>
              <w:jc w:val="center"/>
              <w:rPr>
                <w:rFonts w:ascii="宋体" w:hAnsi="宋体" w:cs="宋体"/>
                <w:szCs w:val="21"/>
              </w:rPr>
            </w:pPr>
            <w:r>
              <w:rPr>
                <w:rFonts w:hint="eastAsia" w:ascii="宋体" w:hAnsi="宋体"/>
                <w:szCs w:val="21"/>
              </w:rPr>
              <w:t>36.5</w:t>
            </w:r>
          </w:p>
        </w:tc>
        <w:tc>
          <w:tcPr>
            <w:tcW w:w="1516" w:type="dxa"/>
            <w:vAlign w:val="center"/>
          </w:tcPr>
          <w:p>
            <w:pPr>
              <w:jc w:val="center"/>
              <w:rPr>
                <w:rFonts w:ascii="宋体" w:hAnsi="宋体" w:cs="宋体"/>
                <w:sz w:val="24"/>
              </w:rPr>
            </w:pPr>
            <w:r>
              <w:rPr>
                <w:rFonts w:hint="eastAsia"/>
                <w:sz w:val="24"/>
              </w:rPr>
              <w:t>优质资源建设项目</w:t>
            </w:r>
          </w:p>
        </w:tc>
        <w:tc>
          <w:tcPr>
            <w:tcW w:w="3255" w:type="dxa"/>
            <w:vAlign w:val="center"/>
          </w:tcPr>
          <w:p>
            <w:pPr>
              <w:rPr>
                <w:rFonts w:ascii="宋体" w:hAnsi="宋体" w:cs="宋体"/>
                <w:sz w:val="24"/>
              </w:rPr>
            </w:pPr>
            <w:r>
              <w:rPr>
                <w:rFonts w:hint="eastAsia" w:ascii="宋体" w:hAnsi="宋体" w:cs="宋体"/>
                <w:sz w:val="24"/>
              </w:rPr>
              <w:t>对教学楼A11-304、308进行空间改造，建成一个集图书资料与研讨中心为一体的学术中心；与图书馆进行馆系共建；组织各类论坛活动，并公开出版论文集。</w:t>
            </w:r>
          </w:p>
        </w:tc>
        <w:tc>
          <w:tcPr>
            <w:tcW w:w="4027" w:type="dxa"/>
            <w:vAlign w:val="center"/>
          </w:tcPr>
          <w:p>
            <w:pPr>
              <w:jc w:val="center"/>
              <w:rPr>
                <w:rFonts w:ascii="宋体" w:hAnsi="宋体" w:cs="宋体"/>
                <w:sz w:val="24"/>
              </w:rPr>
            </w:pPr>
            <w:r>
              <w:rPr>
                <w:rFonts w:hint="eastAsia"/>
                <w:sz w:val="24"/>
              </w:rPr>
              <w:t>提供研讨平台，促进学科团队建设，推进师资队伍建设，形成教育、科研团队，公开出版高峰论坛研讨会文集一本</w:t>
            </w:r>
          </w:p>
        </w:tc>
        <w:tc>
          <w:tcPr>
            <w:tcW w:w="1081" w:type="dxa"/>
            <w:vAlign w:val="center"/>
          </w:tcPr>
          <w:p>
            <w:pPr>
              <w:jc w:val="center"/>
              <w:rPr>
                <w:rFonts w:ascii="宋体" w:hAnsi="宋体" w:cs="宋体"/>
                <w:sz w:val="24"/>
              </w:rPr>
            </w:pPr>
            <w:r>
              <w:rPr>
                <w:rFonts w:hint="eastAsia"/>
                <w:sz w:val="24"/>
              </w:rPr>
              <w:t>沈伟</w:t>
            </w:r>
          </w:p>
        </w:tc>
        <w:tc>
          <w:tcPr>
            <w:tcW w:w="997" w:type="dxa"/>
            <w:vAlign w:val="center"/>
          </w:tcPr>
          <w:p>
            <w:pPr>
              <w:rPr>
                <w:rFonts w:ascii="宋体" w:hAnsi="宋体" w:cs="宋体"/>
                <w:sz w:val="24"/>
              </w:rPr>
            </w:pPr>
            <w:r>
              <w:rPr>
                <w:rFonts w:hint="eastAsia" w:ascii="宋体" w:hAnsi="宋体" w:cs="宋体"/>
                <w:sz w:val="24"/>
              </w:rPr>
              <w:t>美术学系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555" w:type="dxa"/>
            <w:vAlign w:val="center"/>
          </w:tcPr>
          <w:p>
            <w:pPr>
              <w:jc w:val="center"/>
              <w:rPr>
                <w:rFonts w:ascii="宋体" w:hAnsi="宋体" w:cs="宋体"/>
                <w:sz w:val="24"/>
              </w:rPr>
            </w:pPr>
            <w:r>
              <w:rPr>
                <w:rFonts w:hint="eastAsia" w:ascii="宋体" w:hAnsi="宋体" w:cs="宋体"/>
                <w:sz w:val="24"/>
              </w:rPr>
              <w:t>7</w:t>
            </w:r>
          </w:p>
        </w:tc>
        <w:tc>
          <w:tcPr>
            <w:tcW w:w="2039" w:type="dxa"/>
            <w:vAlign w:val="center"/>
          </w:tcPr>
          <w:p>
            <w:pPr>
              <w:jc w:val="center"/>
              <w:rPr>
                <w:sz w:val="24"/>
              </w:rPr>
            </w:pPr>
            <w:r>
              <w:rPr>
                <w:rFonts w:hint="eastAsia"/>
                <w:sz w:val="24"/>
              </w:rPr>
              <w:t>版画系研究生创新课程项目</w:t>
            </w:r>
          </w:p>
        </w:tc>
        <w:tc>
          <w:tcPr>
            <w:tcW w:w="1155" w:type="dxa"/>
            <w:vAlign w:val="center"/>
          </w:tcPr>
          <w:p>
            <w:pPr>
              <w:ind w:firstLine="210" w:firstLineChars="100"/>
              <w:jc w:val="left"/>
              <w:rPr>
                <w:rFonts w:ascii="宋体" w:hAnsi="宋体"/>
                <w:szCs w:val="21"/>
              </w:rPr>
            </w:pPr>
            <w:r>
              <w:rPr>
                <w:rFonts w:hint="eastAsia" w:ascii="宋体" w:hAnsi="宋体"/>
                <w:szCs w:val="21"/>
              </w:rPr>
              <w:t>18.6</w:t>
            </w:r>
          </w:p>
        </w:tc>
        <w:tc>
          <w:tcPr>
            <w:tcW w:w="1516" w:type="dxa"/>
            <w:vAlign w:val="center"/>
          </w:tcPr>
          <w:p>
            <w:pPr>
              <w:jc w:val="center"/>
              <w:rPr>
                <w:sz w:val="24"/>
              </w:rPr>
            </w:pPr>
            <w:r>
              <w:rPr>
                <w:rFonts w:hint="eastAsia"/>
                <w:sz w:val="24"/>
              </w:rPr>
              <w:t>人才培养工作项目</w:t>
            </w:r>
          </w:p>
        </w:tc>
        <w:tc>
          <w:tcPr>
            <w:tcW w:w="3255" w:type="dxa"/>
            <w:vAlign w:val="center"/>
          </w:tcPr>
          <w:p>
            <w:pPr>
              <w:jc w:val="center"/>
              <w:rPr>
                <w:rFonts w:ascii="宋体" w:hAnsi="宋体" w:cs="宋体"/>
                <w:sz w:val="24"/>
              </w:rPr>
            </w:pPr>
            <w:r>
              <w:rPr>
                <w:rFonts w:hint="eastAsia"/>
                <w:sz w:val="24"/>
              </w:rPr>
              <w:t>以版画系为主办单位，以YAC青年艺术社区为协办单位，重点开展相应特色课程教授、学术研讨、课程展览、课程作品画册出版、作品奖励等项目建设，逐步形成和建立研究生课程教学互动性、创新性的特色品牌效应。</w:t>
            </w:r>
          </w:p>
        </w:tc>
        <w:tc>
          <w:tcPr>
            <w:tcW w:w="4027" w:type="dxa"/>
            <w:vAlign w:val="center"/>
          </w:tcPr>
          <w:p>
            <w:pPr>
              <w:jc w:val="center"/>
              <w:rPr>
                <w:sz w:val="24"/>
              </w:rPr>
            </w:pPr>
            <w:r>
              <w:rPr>
                <w:rFonts w:hint="eastAsia"/>
                <w:sz w:val="24"/>
              </w:rPr>
              <w:t>依靠来自国内的资深教授和知名艺术家等优秀师资力量和来自各美院选派的精优研究生在同一个空间内交流、创作，最终呈现优秀的创作作品，达到教学互通、共同提高的效果。同时通过教学结束后的研究探讨、作品展陈、以及媒体跟踪等措施奠定该项目在国内研究生版画专业教学领域的学术地位，逐步形成和建立研究生课程教学互动性、创新性的特色品牌效应。</w:t>
            </w:r>
          </w:p>
        </w:tc>
        <w:tc>
          <w:tcPr>
            <w:tcW w:w="1081" w:type="dxa"/>
            <w:vAlign w:val="center"/>
          </w:tcPr>
          <w:p>
            <w:pPr>
              <w:jc w:val="center"/>
              <w:rPr>
                <w:sz w:val="24"/>
              </w:rPr>
            </w:pPr>
            <w:r>
              <w:rPr>
                <w:rFonts w:hint="eastAsia"/>
                <w:sz w:val="24"/>
              </w:rPr>
              <w:t>曹丹</w:t>
            </w:r>
          </w:p>
        </w:tc>
        <w:tc>
          <w:tcPr>
            <w:tcW w:w="997" w:type="dxa"/>
            <w:vAlign w:val="center"/>
          </w:tcPr>
          <w:p>
            <w:pPr>
              <w:rPr>
                <w:rFonts w:ascii="宋体" w:hAnsi="宋体" w:cs="宋体"/>
                <w:sz w:val="24"/>
              </w:rPr>
            </w:pPr>
            <w:r>
              <w:rPr>
                <w:rFonts w:hint="eastAsia" w:ascii="宋体" w:hAnsi="宋体" w:cs="宋体"/>
                <w:sz w:val="24"/>
              </w:rPr>
              <w:t>版画系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55" w:type="dxa"/>
            <w:vAlign w:val="center"/>
          </w:tcPr>
          <w:p>
            <w:pPr>
              <w:jc w:val="center"/>
              <w:rPr>
                <w:rFonts w:ascii="宋体" w:hAnsi="宋体" w:cs="宋体"/>
                <w:sz w:val="24"/>
              </w:rPr>
            </w:pPr>
          </w:p>
        </w:tc>
        <w:tc>
          <w:tcPr>
            <w:tcW w:w="2039" w:type="dxa"/>
            <w:vAlign w:val="center"/>
          </w:tcPr>
          <w:p>
            <w:pPr>
              <w:jc w:val="center"/>
              <w:rPr>
                <w:rFonts w:ascii="宋体" w:hAnsi="宋体" w:cs="宋体"/>
                <w:sz w:val="22"/>
                <w:szCs w:val="22"/>
              </w:rPr>
            </w:pPr>
            <w:r>
              <w:rPr>
                <w:rFonts w:hint="eastAsia" w:ascii="宋体" w:hAnsi="宋体" w:cs="宋体"/>
                <w:sz w:val="22"/>
                <w:szCs w:val="22"/>
                <w:lang w:eastAsia="zh-CN"/>
              </w:rPr>
              <w:t>预算</w:t>
            </w:r>
            <w:r>
              <w:rPr>
                <w:rFonts w:hint="eastAsia" w:ascii="宋体" w:hAnsi="宋体" w:cs="宋体"/>
                <w:sz w:val="22"/>
                <w:szCs w:val="22"/>
              </w:rPr>
              <w:t>金额</w:t>
            </w:r>
          </w:p>
          <w:p>
            <w:pPr>
              <w:jc w:val="center"/>
              <w:rPr>
                <w:rFonts w:ascii="宋体" w:hAnsi="宋体" w:cs="宋体"/>
                <w:sz w:val="24"/>
              </w:rPr>
            </w:pPr>
            <w:r>
              <w:rPr>
                <w:rFonts w:hint="eastAsia" w:ascii="宋体" w:hAnsi="宋体" w:cs="宋体"/>
                <w:sz w:val="24"/>
              </w:rPr>
              <w:t>合计</w:t>
            </w:r>
          </w:p>
        </w:tc>
        <w:tc>
          <w:tcPr>
            <w:tcW w:w="1155" w:type="dxa"/>
            <w:vAlign w:val="center"/>
          </w:tcPr>
          <w:p>
            <w:pPr>
              <w:jc w:val="center"/>
              <w:rPr>
                <w:rFonts w:ascii="宋体" w:hAnsi="宋体" w:cs="宋体"/>
                <w:szCs w:val="21"/>
              </w:rPr>
            </w:pPr>
            <w:r>
              <w:rPr>
                <w:rFonts w:ascii="宋体" w:hAnsi="宋体" w:cs="宋体"/>
                <w:szCs w:val="21"/>
              </w:rPr>
              <w:t>225.98</w:t>
            </w:r>
          </w:p>
        </w:tc>
        <w:tc>
          <w:tcPr>
            <w:tcW w:w="1516" w:type="dxa"/>
            <w:vAlign w:val="center"/>
          </w:tcPr>
          <w:p>
            <w:pPr>
              <w:jc w:val="center"/>
              <w:rPr>
                <w:rFonts w:ascii="宋体" w:hAnsi="宋体" w:cs="宋体"/>
                <w:sz w:val="24"/>
              </w:rPr>
            </w:pPr>
          </w:p>
        </w:tc>
        <w:tc>
          <w:tcPr>
            <w:tcW w:w="3255" w:type="dxa"/>
            <w:vAlign w:val="center"/>
          </w:tcPr>
          <w:p>
            <w:pPr>
              <w:jc w:val="center"/>
              <w:rPr>
                <w:rFonts w:ascii="宋体" w:hAnsi="宋体" w:cs="宋体"/>
                <w:sz w:val="24"/>
              </w:rPr>
            </w:pPr>
          </w:p>
        </w:tc>
        <w:tc>
          <w:tcPr>
            <w:tcW w:w="4027" w:type="dxa"/>
            <w:vAlign w:val="center"/>
          </w:tcPr>
          <w:p>
            <w:pPr>
              <w:jc w:val="center"/>
              <w:rPr>
                <w:rFonts w:ascii="宋体" w:hAnsi="宋体" w:cs="宋体"/>
                <w:sz w:val="24"/>
              </w:rPr>
            </w:pPr>
          </w:p>
        </w:tc>
        <w:tc>
          <w:tcPr>
            <w:tcW w:w="1081" w:type="dxa"/>
            <w:vAlign w:val="center"/>
          </w:tcPr>
          <w:p>
            <w:pPr>
              <w:jc w:val="center"/>
              <w:rPr>
                <w:rFonts w:ascii="宋体" w:hAnsi="宋体" w:cs="宋体"/>
                <w:sz w:val="24"/>
              </w:rPr>
            </w:pPr>
          </w:p>
        </w:tc>
        <w:tc>
          <w:tcPr>
            <w:tcW w:w="997" w:type="dxa"/>
            <w:vAlign w:val="center"/>
          </w:tcPr>
          <w:p>
            <w:pPr>
              <w:jc w:val="center"/>
              <w:rPr>
                <w:rFonts w:ascii="宋体" w:hAnsi="宋体" w:cs="宋体"/>
                <w:sz w:val="24"/>
              </w:rPr>
            </w:pPr>
          </w:p>
        </w:tc>
      </w:tr>
    </w:tbl>
    <w:p>
      <w:pPr>
        <w:spacing w:line="360" w:lineRule="auto"/>
        <w:rPr>
          <w:rFonts w:ascii="宋体" w:hAnsi="宋体" w:cs="宋体"/>
          <w:sz w:val="24"/>
        </w:rPr>
      </w:pPr>
    </w:p>
    <w:p>
      <w:pPr>
        <w:spacing w:line="360" w:lineRule="auto"/>
        <w:jc w:val="both"/>
        <w:rPr>
          <w:rFonts w:hint="eastAsia" w:asciiTheme="minorEastAsia" w:hAnsiTheme="minorEastAsia" w:eastAsiaTheme="minorEastAsia" w:cstheme="minorEastAsia"/>
          <w:sz w:val="22"/>
          <w:szCs w:val="2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45953"/>
    <w:multiLevelType w:val="singleLevel"/>
    <w:tmpl w:val="5A445953"/>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1E8C"/>
    <w:rsid w:val="20A71E8C"/>
    <w:rsid w:val="338356C5"/>
    <w:rsid w:val="351337AF"/>
    <w:rsid w:val="3FC13343"/>
    <w:rsid w:val="434E46F9"/>
    <w:rsid w:val="4D7B1C75"/>
    <w:rsid w:val="55D34120"/>
    <w:rsid w:val="63EE7F80"/>
    <w:rsid w:val="64886A9F"/>
    <w:rsid w:val="665823D7"/>
    <w:rsid w:val="7DCF60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2017-06-20T07:53:00Z</dcterms:created>
  <dc:creator>Administrator</dc:creator>
  <cp:lastModifiedBy>Administrator</cp:lastModifiedBy>
  <cp:lastPrinted>2018-05-03T02:11:00Z</cp:lastPrinted>
  <dcterms:modified xsi:type="dcterms:W3CDTF">2018-05-04T00:57:32Z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